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D3" w:rsidRPr="00632282" w:rsidRDefault="00E132D3" w:rsidP="00E132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sz w:val="24"/>
          <w:szCs w:val="28"/>
          <w:u w:val="single"/>
        </w:rPr>
      </w:pPr>
      <w:proofErr w:type="spellStart"/>
      <w:r w:rsidRPr="00632282">
        <w:rPr>
          <w:rFonts w:ascii="Arial" w:hAnsi="Arial" w:cs="Arial"/>
          <w:b/>
          <w:bCs/>
          <w:i/>
          <w:sz w:val="24"/>
          <w:szCs w:val="28"/>
          <w:u w:val="single"/>
          <w:lang w:val="en-US"/>
        </w:rPr>
        <w:t>Lampiran</w:t>
      </w:r>
      <w:proofErr w:type="spellEnd"/>
      <w:r w:rsidRPr="00632282">
        <w:rPr>
          <w:rFonts w:ascii="Arial" w:hAnsi="Arial" w:cs="Arial"/>
          <w:b/>
          <w:bCs/>
          <w:i/>
          <w:sz w:val="24"/>
          <w:szCs w:val="28"/>
          <w:u w:val="single"/>
          <w:lang w:val="en-US"/>
        </w:rPr>
        <w:t xml:space="preserve"> </w:t>
      </w:r>
      <w:r w:rsidRPr="00632282">
        <w:rPr>
          <w:rFonts w:ascii="Arial" w:hAnsi="Arial" w:cs="Arial"/>
          <w:b/>
          <w:bCs/>
          <w:i/>
          <w:sz w:val="24"/>
          <w:szCs w:val="28"/>
          <w:u w:val="single"/>
        </w:rPr>
        <w:t xml:space="preserve">7 </w:t>
      </w:r>
    </w:p>
    <w:p w:rsidR="00E132D3" w:rsidRPr="00632282" w:rsidRDefault="00E132D3" w:rsidP="00E132D3">
      <w:pPr>
        <w:spacing w:after="120" w:line="240" w:lineRule="auto"/>
        <w:ind w:firstLine="289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32282">
        <w:rPr>
          <w:rFonts w:ascii="Arial" w:hAnsi="Arial" w:cs="Arial"/>
          <w:b/>
          <w:sz w:val="28"/>
          <w:szCs w:val="28"/>
          <w:lang w:val="en-US"/>
        </w:rPr>
        <w:t>STANDAR KOMPETENSI APOTEKER INDONESIA</w:t>
      </w:r>
    </w:p>
    <w:p w:rsidR="00E132D3" w:rsidRPr="00632282" w:rsidRDefault="00E132D3" w:rsidP="00E132D3">
      <w:pPr>
        <w:spacing w:after="120" w:line="240" w:lineRule="auto"/>
        <w:ind w:firstLine="289"/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632282">
        <w:rPr>
          <w:rFonts w:ascii="Arial" w:hAnsi="Arial" w:cs="Arial"/>
          <w:b/>
          <w:sz w:val="28"/>
          <w:szCs w:val="28"/>
          <w:lang w:val="en-US"/>
        </w:rPr>
        <w:t>Tahun</w:t>
      </w:r>
      <w:proofErr w:type="spellEnd"/>
      <w:r w:rsidRPr="00632282">
        <w:rPr>
          <w:rFonts w:ascii="Arial" w:hAnsi="Arial" w:cs="Arial"/>
          <w:b/>
          <w:sz w:val="28"/>
          <w:szCs w:val="28"/>
          <w:lang w:val="en-US"/>
        </w:rPr>
        <w:t xml:space="preserve"> 2011</w:t>
      </w:r>
    </w:p>
    <w:p w:rsidR="00E132D3" w:rsidRPr="00632282" w:rsidRDefault="00E132D3" w:rsidP="00E132D3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</w:p>
    <w:p w:rsidR="00E132D3" w:rsidRDefault="00E132D3" w:rsidP="00E132D3">
      <w:pPr>
        <w:spacing w:before="120" w:after="0" w:line="360" w:lineRule="auto"/>
        <w:ind w:left="567"/>
        <w:rPr>
          <w:rFonts w:ascii="Arial" w:hAnsi="Arial" w:cs="Arial"/>
          <w:b/>
          <w:sz w:val="24"/>
          <w:szCs w:val="24"/>
        </w:rPr>
      </w:pPr>
      <w:r w:rsidRPr="00632282">
        <w:rPr>
          <w:rFonts w:ascii="Arial" w:hAnsi="Arial" w:cs="Arial"/>
          <w:b/>
          <w:sz w:val="24"/>
          <w:szCs w:val="24"/>
        </w:rPr>
        <w:t>Komponen, Unit dan Elemen Kompetensi Apoteker Indonesia</w:t>
      </w:r>
    </w:p>
    <w:p w:rsidR="004D1EF3" w:rsidRPr="00632282" w:rsidRDefault="004D1EF3" w:rsidP="00E132D3">
      <w:pPr>
        <w:spacing w:before="120" w:after="0" w:line="360" w:lineRule="auto"/>
        <w:ind w:left="567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="454" w:tblpY="1"/>
        <w:tblOverlap w:val="never"/>
        <w:tblW w:w="9384" w:type="dxa"/>
        <w:tblLook w:val="04A0"/>
      </w:tblPr>
      <w:tblGrid>
        <w:gridCol w:w="454"/>
        <w:gridCol w:w="617"/>
        <w:gridCol w:w="817"/>
        <w:gridCol w:w="7496"/>
      </w:tblGrid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32282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8930" w:type="dxa"/>
            <w:gridSpan w:val="3"/>
          </w:tcPr>
          <w:p w:rsidR="00E132D3" w:rsidRPr="00632282" w:rsidRDefault="00E132D3" w:rsidP="00844969">
            <w:pPr>
              <w:spacing w:after="0" w:line="240" w:lineRule="auto"/>
              <w:ind w:left="33"/>
              <w:rPr>
                <w:rFonts w:ascii="Arial" w:hAnsi="Arial" w:cs="Arial"/>
                <w:b/>
                <w:szCs w:val="24"/>
              </w:rPr>
            </w:pPr>
            <w:r w:rsidRPr="00632282">
              <w:rPr>
                <w:rFonts w:ascii="Arial" w:hAnsi="Arial" w:cs="Arial"/>
                <w:b/>
                <w:bCs/>
                <w:szCs w:val="24"/>
              </w:rPr>
              <w:t>Mampu Melakukan Praktik Kefarmasian Secara Profesional dan Etik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632282">
              <w:rPr>
                <w:rFonts w:ascii="Arial" w:hAnsi="Arial" w:cs="Arial"/>
                <w:bCs/>
                <w:sz w:val="20"/>
                <w:szCs w:val="20"/>
                <w:lang w:val="sv-SE"/>
              </w:rPr>
              <w:t>Menguasai  Kode Etik Yang Berlaku Dalam Praktik Profesi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Artikulasi Kode Etik Dalam Praktik Profesi</w:t>
            </w:r>
          </w:p>
        </w:tc>
      </w:tr>
      <w:tr w:rsidR="00E132D3" w:rsidRPr="00632282" w:rsidTr="00844969">
        <w:trPr>
          <w:trHeight w:hRule="exact" w:val="680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Menerapkan Praktik Kefarmasian Secara Legal dan Profesional Sesuai Kode Etik Apoteker Indonesia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Berperilaku Profesional Sesuai Dengan Kode Etik Apoteker Indonesia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1.2.2.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Integritas Personal dan Professional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Memiliki Keterampilan Komunikasi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1.3.1.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Menerapkan Prinsip-Prinsip Komunikasi Terapetik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1.3.2.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Mengelola Informasi Yang Ada Dalam Diri Untuk Dikomunikasikan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1.3.3.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Memfasilitasi Proses Komunikasi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Komunikasi Dengan Pasien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1.4.1.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Menghargai Pasien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1.4.2.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Melaksanakan Tahapan Komunikasi Dengan Pasien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Komunikasi Dengan Tenaga Kesehatan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1.5.1.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Melaksanakan Tahapan Komunikasi Dengan Pasien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Komunikasi Secara Tertulis</w:t>
            </w:r>
          </w:p>
        </w:tc>
      </w:tr>
      <w:tr w:rsidR="00E132D3" w:rsidRPr="00632282" w:rsidTr="00844969">
        <w:trPr>
          <w:trHeight w:hRule="exact" w:val="680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1.6.1.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Pemahaman  Rekam Medis (Medical Record) atau Rekam Kefarmasian/Catatan Pengobatan (Medication Record)</w:t>
            </w:r>
          </w:p>
        </w:tc>
      </w:tr>
      <w:tr w:rsidR="00E132D3" w:rsidRPr="00632282" w:rsidTr="00844969">
        <w:trPr>
          <w:trHeight w:hRule="exact" w:val="680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1.6.2.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 Komunikasi Tertulis Dalam Rekam Medis (Medical Record) atau Rekam Kefarmasian (Medication Record) Secara Benar</w:t>
            </w:r>
          </w:p>
        </w:tc>
      </w:tr>
      <w:tr w:rsidR="00E132D3" w:rsidRPr="00632282" w:rsidTr="00844969">
        <w:trPr>
          <w:trHeight w:hRule="exact" w:val="505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Melakukan Konsultasi/Konseling Sediaan Farmasi dan Alat Kesehatan (Konseling Farmasi)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1.7.1.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Persiapan Konseling Sediaan Farmasi dan Alat Kesehatan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1.7.2.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Melaksanakan Konseling Farmasi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1.7.3.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Membuat Dokumentasi Praktik Konseling Farmasi</w:t>
            </w:r>
          </w:p>
        </w:tc>
      </w:tr>
      <w:tr w:rsidR="00E132D3" w:rsidRPr="00632282" w:rsidTr="00844969">
        <w:trPr>
          <w:trHeight w:hRule="exact" w:val="228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1EF3" w:rsidRPr="00632282" w:rsidRDefault="004D1EF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6" w:type="dxa"/>
          </w:tcPr>
          <w:p w:rsidR="00E132D3" w:rsidRDefault="00E132D3" w:rsidP="00844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D1EF3" w:rsidRPr="00632282" w:rsidRDefault="004D1EF3" w:rsidP="00844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2D3" w:rsidRPr="00632282" w:rsidTr="00844969">
        <w:trPr>
          <w:trHeight w:hRule="exact" w:val="418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32282">
              <w:rPr>
                <w:rFonts w:ascii="Arial" w:hAnsi="Arial" w:cs="Arial"/>
                <w:b/>
                <w:szCs w:val="24"/>
              </w:rPr>
              <w:lastRenderedPageBreak/>
              <w:t>2.</w:t>
            </w:r>
          </w:p>
        </w:tc>
        <w:tc>
          <w:tcPr>
            <w:tcW w:w="8930" w:type="dxa"/>
            <w:gridSpan w:val="3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632282">
              <w:rPr>
                <w:rFonts w:ascii="Arial" w:hAnsi="Arial" w:cs="Arial"/>
                <w:b/>
                <w:szCs w:val="24"/>
              </w:rPr>
              <w:t>Mampu Menyelesaikan Masalah Terkait Dengan Penggunaan Sediaan Farmasi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Menyelesaikan Masalah Penggunaan Obat Yang Rasional</w:t>
            </w:r>
          </w:p>
        </w:tc>
      </w:tr>
      <w:tr w:rsidR="00E132D3" w:rsidRPr="00632282" w:rsidTr="00844969">
        <w:trPr>
          <w:trHeight w:hRule="exact" w:val="680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2.1.1.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Melakukan Penelusuran Riwayat Pengobatan Pasien (Patient Medication History)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2.1.2.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Melakukan Tinjauan Penggunaan Obat Pasien</w:t>
            </w:r>
          </w:p>
        </w:tc>
      </w:tr>
      <w:tr w:rsidR="00E132D3" w:rsidRPr="00632282" w:rsidTr="00844969">
        <w:trPr>
          <w:trHeight w:hRule="exact" w:val="290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2.1.3.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Analisis Masalah Sehubungan Obat  (Drug Therapy Problems= Dtps)</w:t>
            </w:r>
          </w:p>
        </w:tc>
      </w:tr>
      <w:tr w:rsidR="00E132D3" w:rsidRPr="00632282" w:rsidTr="00844969">
        <w:trPr>
          <w:trHeight w:hRule="exact" w:val="432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2.1.4.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Memberikan Dukungan Kemandirian Pasien Dalam Penggunaan Obat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2.1.5.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Monitoring Parameter Keberhasilan Pengobatan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2.1.6.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Evaluasi Hasil Akhir Penggunaan Obat Pasien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Melakukan Telaah Penggunaan Obat Pasien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2.2.1.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Tindak Lanjut Hasil Monitoring Pengobatan Pasien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2.2.2.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Intervensi/Tindakan Apoteker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2.2.3.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Membuat Dokumentasi Obat Pasien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Monitoring Efek Samping Obat (MESO)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2.3.1.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Sosialisasi Pentingnya Pelaporan Efek Samping Obat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2.3.2.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Mengumpulkan Informasi Untuk Pengkajian Efek Samping Obat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2.3.3.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Kajian Data Yang Terkumpul</w:t>
            </w:r>
          </w:p>
        </w:tc>
      </w:tr>
      <w:tr w:rsidR="00E132D3" w:rsidRPr="00632282" w:rsidTr="00844969">
        <w:trPr>
          <w:trHeight w:hRule="exact" w:val="551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2.3.4.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Memantau Keluaran Klinis (Outcome Clinic) Yang Mengarah Ke Timbulnya Efek Samping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2.3.5.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Memastikan Pelaporan Efek Samping Obat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2.3.6.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Menentukan Alternative Penyelesaian Masalah  Efek Samping Obat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2.3.7.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Membuat  Dokumentasi MESO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Melakukan Evaluasi Penggunaan Obat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2.4.1.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Menentukan Prioritas Obat Yang Akan Dievaluasi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2.4.2.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Menetapkan Indikator dan Kriteria Evaluasi Serta Standar Pembanding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2.4.3.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Menetapkan Data Pengobatan Yang Relevan Dengan Kondisi Pasien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2.4.4.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Analisis Penggunaan Obat Dari Data Yang Telah Diperoleh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2.4.5.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Mengambil Kesimpulan dan Rekomendasi Alternatif  Intervensi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2.4.6.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Tindak Lanjut Dari Rekomendasi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2.4.7.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Membuat Dokumentasi Evaluasi Penggunaan Obat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Melakukan Praktik  Therapeutic Drug Monitoirng (TDM)*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2.5.1.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Persiapkan Kelengkapan Pelaksanaan Praktik TDM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2.5.2.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Analisis Kebutuhan dan Prioritas Golongan Obat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2.5.3.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Assessment Kebutuhan Monitoring Terapi Obat Pasien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2.5.4.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Praktik TDM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2.5.5.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Evaluasi Pelaksanaan Praktik TDM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2.5.6.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Membuat Dokumentasi Praktik TDM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Mendampingi Pengobatan Mandiri (Swamedikasi) Oleh Pasien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2.6.1.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Melakukan Pendampingan Pasien Dalam Pengobatan Mandiri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2.6.2.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Meningkatkan Pemahaman Masyarakat Terkait Pengobatan Mandiri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2.6.3.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Melaksanakan Pelayanan Pengobatan Mandiri Oleh Kepada Masyarakat</w:t>
            </w:r>
          </w:p>
        </w:tc>
      </w:tr>
      <w:tr w:rsidR="00E132D3" w:rsidRPr="00632282" w:rsidTr="00844969">
        <w:trPr>
          <w:trHeight w:hRule="exact" w:val="783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2.6.4.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Membuat Dokumentasi Pelayanan Pendampingan Pengobatan Mandiri Oleh Pasien</w:t>
            </w:r>
          </w:p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32282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8930" w:type="dxa"/>
            <w:gridSpan w:val="3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632282">
              <w:rPr>
                <w:rFonts w:ascii="Arial" w:hAnsi="Arial" w:cs="Arial"/>
                <w:b/>
                <w:szCs w:val="24"/>
              </w:rPr>
              <w:t>Mampu Melakukan Dispensing Sediaan Farmasi dan Alat Kesehatan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3.1.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Mampu Melakukan Penilaian Resep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3.1.1.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Memeriksa Keabsahan Resep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3.1.2.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Melakukan Klarifikasi Permintaan Obat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3.1.3.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Memastikan Ketersediaan Obat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3.2.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Melakukan Evaluasi Obat Yang Diresepkan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3.2.1.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Mempertimbangkan Obat Yang Diresepkan</w:t>
            </w:r>
          </w:p>
        </w:tc>
      </w:tr>
      <w:tr w:rsidR="00E132D3" w:rsidRPr="00632282" w:rsidTr="00844969">
        <w:trPr>
          <w:trHeight w:hRule="exact" w:val="680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3.2.2.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Melakukan Telaah Obat Yang Diresepkan Terkait  Dengan Riwayat Pengobatan dan Terapi Terakhir Yang Dialami Pasien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3.2.3.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Melakukan Upaya Optimalisasi Terapi Obat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3.3.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Melakukan Penyiapan dan Penyerahan  Obat Yang Diresepkan</w:t>
            </w:r>
          </w:p>
        </w:tc>
      </w:tr>
      <w:tr w:rsidR="00E132D3" w:rsidRPr="00632282" w:rsidTr="00844969">
        <w:trPr>
          <w:trHeight w:hRule="exact" w:val="585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3.3.1.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Menerapkan Standar Prosedur Operasional Penyiapan dan Penyerahan Obat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3.3.2.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Membuat  Dokumentasi Dispensing</w:t>
            </w:r>
          </w:p>
        </w:tc>
      </w:tr>
      <w:tr w:rsidR="00E132D3" w:rsidRPr="00632282" w:rsidTr="00844969">
        <w:trPr>
          <w:trHeight w:hRule="exact" w:val="435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3.3.3.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Membangun Kemandirian Pasien  Terkait  Dengan Kepatuhan Penggunaan Obat</w:t>
            </w:r>
          </w:p>
        </w:tc>
      </w:tr>
      <w:tr w:rsidR="00E132D3" w:rsidRPr="00632282" w:rsidTr="00844969">
        <w:trPr>
          <w:trHeight w:hRule="exact" w:val="680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32282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8930" w:type="dxa"/>
            <w:gridSpan w:val="3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632282">
              <w:rPr>
                <w:rFonts w:ascii="Arial" w:hAnsi="Arial" w:cs="Arial"/>
                <w:b/>
                <w:szCs w:val="24"/>
              </w:rPr>
              <w:t>Mampu Memformulasi dan Memproduksi Sediaan Farmasi dan Alat Kesehatan Sesuai Standar Yang Berlaku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Melakukan Persiapan Pembuatan/Produksi Obat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4.1.1.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Memahami Standar Dalam Formulasi dan Produksi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4.1.2.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Memastikan Jaminan Mutu Dalam Pembuatan Sediaan</w:t>
            </w:r>
          </w:p>
        </w:tc>
      </w:tr>
      <w:tr w:rsidR="00E132D3" w:rsidRPr="00632282" w:rsidTr="00844969">
        <w:trPr>
          <w:trHeight w:hRule="exact" w:val="65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4.1.3.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Memastikan  Ketersediaan Peralatan Pembuatan Sediaan Farmasi Melakukan Penilaian Ulang Formulasi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4.1.4.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Penilaian Ulang Formulasi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Membuat Formulasi dan Pembuatan/Produksi Sediaan Farmasi</w:t>
            </w:r>
          </w:p>
        </w:tc>
      </w:tr>
      <w:tr w:rsidR="00E132D3" w:rsidRPr="00632282" w:rsidTr="00844969">
        <w:trPr>
          <w:trHeight w:hRule="exact" w:val="540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4.2.1.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Mempertimbangkan Persyaratan  Kebijakan dan Peraturan  Pembuatan dan Formulasi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4.2.2.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Persiapan dan Menjaga Dokumentasi Obat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4.2.3.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Pencampuran Zat Aktif dan Zat Tambahan</w:t>
            </w:r>
          </w:p>
        </w:tc>
      </w:tr>
      <w:tr w:rsidR="00E132D3" w:rsidRPr="00632282" w:rsidTr="00844969">
        <w:trPr>
          <w:trHeight w:hRule="exact" w:val="558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4.2.4.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Menerapkan  Prinsip-Prinsip dan Teknik-Teknik Penyiapan Pembuatan Obat  Non Steril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4.2.5.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Menerapkan  Prinsip-Prinsip dan Teknik-Teknik Penyiapan Obat  Steril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4.2.6.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Pengemasan, Label/Penandaan dan Penyimpanan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4.2.7.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Kontrol Kualitas Sediaan Farmasi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Melakukan Iv-Admixture dan Mengendalikan Sitostatika/ Obat Khusus*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4.3.1.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Persiapan Penatalaksanaan Sitostatika/Obat Khusus*</w:t>
            </w:r>
          </w:p>
        </w:tc>
      </w:tr>
      <w:tr w:rsidR="00E132D3" w:rsidRPr="00632282" w:rsidTr="00844969">
        <w:trPr>
          <w:trHeight w:hRule="exact" w:val="540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4.3.2.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IV-Admixture (Rekonstitusi dan Pencampuran) Sitostatika/Obat Khusus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4.3.3.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Pengamanan Sitostatika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4.4.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Melakukan Persiapan Persyaratan Sterilisasi Alat Kesehatan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4.4.1.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Memastikan Persyaratan Infrastruktur Sterilisasi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4.4.2.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Memastikan Bahan Dasar Alat Kesehatan Yang Akan Disterilkan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4.4.3.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Memastikan Kualitas Pemilihan Bahan Sterilisasi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4.5.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Melakukan Sterilisasi Alat Kesehatan Sesuai Prosedur Standar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4.5.1.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Memahami  Persyaratan  dan Prosedur Kerja Sterilisasi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4.5.2.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Dokumentasi  Proses Sterilisasi Alat Kesehatan</w:t>
            </w:r>
          </w:p>
        </w:tc>
      </w:tr>
      <w:tr w:rsidR="00E132D3" w:rsidRPr="00632282" w:rsidTr="00844969">
        <w:trPr>
          <w:trHeight w:hRule="exact" w:val="56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4.5.3.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Menyiapkan Set Alat Kesehatan Steril  Utama dan Alat Kesehatan Penunjangnya</w:t>
            </w:r>
          </w:p>
        </w:tc>
      </w:tr>
      <w:tr w:rsidR="00E132D3" w:rsidRPr="00632282" w:rsidTr="00844969">
        <w:trPr>
          <w:trHeight w:hRule="exact" w:val="540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4.5.4.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Menerapkan Prinsip-Prinsip dan Teknik-Teknik Penyiapan Sediaan Farmasi Steril</w:t>
            </w:r>
          </w:p>
        </w:tc>
      </w:tr>
      <w:tr w:rsidR="00E132D3" w:rsidRPr="00632282" w:rsidTr="00844969">
        <w:trPr>
          <w:trHeight w:hRule="exact" w:val="540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4.5.5.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Menerapkan Prinsip-Prinsip dan Teknik-Teknik Penyiapan Alat Kesehatan Steril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4.5.6.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Pengemasan,  Penandaan/Labelisasi dan Indikator Eksternal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4.5.7.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Menerapkan Prinsip-Prinsip Proses Sterilisasi Alat Kesehatan Steril</w:t>
            </w:r>
          </w:p>
        </w:tc>
      </w:tr>
      <w:tr w:rsidR="00E132D3" w:rsidRPr="00632282" w:rsidTr="00844969">
        <w:trPr>
          <w:trHeight w:hRule="exact" w:val="429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4.5.8.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Menerapkan Prinsip-Prinsip Penyimpanan dan Distrubusi Alat Kesehatan Steril</w:t>
            </w:r>
          </w:p>
        </w:tc>
      </w:tr>
      <w:tr w:rsidR="00E132D3" w:rsidRPr="00632282" w:rsidTr="00844969">
        <w:trPr>
          <w:trHeight w:hRule="exact" w:val="680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32282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8930" w:type="dxa"/>
            <w:gridSpan w:val="3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632282">
              <w:rPr>
                <w:rFonts w:ascii="Arial" w:hAnsi="Arial" w:cs="Arial"/>
                <w:b/>
                <w:szCs w:val="24"/>
              </w:rPr>
              <w:t>Mempunyai Ketrampilan Dalam Pemberian Informasi  Sediaan Farmasi dan Alat Kesehatan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5.1.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Pelayanan Informasi Obat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5.1.1.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Melakukan Klarifikasi Permintaan Informasi Obat Yg Dibutuhkan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5.1.2.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Melakukan Identifikasi Sumber Informasi/Referensi Yang Relevan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5.1.3.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Melakukan Akses Informasi Sediaan Farmasi Yang Valid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5.1.4.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Melakukan Evaluasi Sumber Informasi (Critical Appraisal)</w:t>
            </w:r>
          </w:p>
        </w:tc>
      </w:tr>
      <w:tr w:rsidR="00E132D3" w:rsidRPr="00632282" w:rsidTr="00844969">
        <w:trPr>
          <w:trHeight w:hRule="exact" w:val="585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5.1.5.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Merespon Pertanyaan Dengan Informasi Jelas, Tidak Bias, Valid, Independen</w:t>
            </w:r>
          </w:p>
        </w:tc>
      </w:tr>
      <w:tr w:rsidR="00E132D3" w:rsidRPr="00632282" w:rsidTr="00844969">
        <w:trPr>
          <w:trHeight w:hRule="exact" w:val="680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5.2.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Mampu Menyampaikan Informasi Bagi Masyarakat Dengan Mengindahkan Etika Profesi Kefarmasian</w:t>
            </w:r>
          </w:p>
        </w:tc>
      </w:tr>
      <w:tr w:rsidR="00E132D3" w:rsidRPr="00632282" w:rsidTr="00844969">
        <w:trPr>
          <w:trHeight w:hRule="exact" w:val="56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5.2.1.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Menyediakan Materi Informasi Sediaan Farmasi dan Alkes Untuk Pelayanan  Pasien</w:t>
            </w:r>
          </w:p>
        </w:tc>
      </w:tr>
      <w:tr w:rsidR="00E132D3" w:rsidRPr="00632282" w:rsidTr="00844969">
        <w:trPr>
          <w:trHeight w:hRule="exact" w:val="45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5.2.2.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Menyediakan Edukasi Masyarakat Mengenai Penggunaan Obat Yang Aman</w:t>
            </w:r>
            <w:r w:rsidRPr="00632282">
              <w:rPr>
                <w:rFonts w:ascii="Arial" w:hAnsi="Arial" w:cs="Arial"/>
                <w:sz w:val="20"/>
                <w:szCs w:val="24"/>
              </w:rPr>
              <w:tab/>
            </w:r>
          </w:p>
        </w:tc>
      </w:tr>
      <w:tr w:rsidR="00E132D3" w:rsidRPr="00632282" w:rsidTr="00844969">
        <w:trPr>
          <w:trHeight w:hRule="exact" w:val="293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32282">
              <w:rPr>
                <w:rFonts w:ascii="Arial" w:hAnsi="Arial" w:cs="Arial"/>
                <w:b/>
                <w:szCs w:val="24"/>
              </w:rPr>
              <w:t>6.</w:t>
            </w:r>
          </w:p>
        </w:tc>
        <w:tc>
          <w:tcPr>
            <w:tcW w:w="8930" w:type="dxa"/>
            <w:gridSpan w:val="3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632282">
              <w:rPr>
                <w:rFonts w:ascii="Arial" w:hAnsi="Arial" w:cs="Arial"/>
                <w:b/>
                <w:szCs w:val="24"/>
              </w:rPr>
              <w:t>Mampu Berkontribusi Dalam Upaya Preventif dan Promotif Kesehatan Masyarakat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6.1.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 xml:space="preserve">Mampu Bekerjasama Dalam Pelayanan Kesehatan Dasar  </w:t>
            </w:r>
          </w:p>
        </w:tc>
      </w:tr>
      <w:tr w:rsidR="00E132D3" w:rsidRPr="00632282" w:rsidTr="00844969">
        <w:trPr>
          <w:trHeight w:hRule="exact" w:val="680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6.1.1.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Bekerjasama Dengan Tenaga Kesehatan Lain Dalam Menangani Masalah Kesehatan Di Masyarakat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6.1.2.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Melakukan Survey Masalah Obat Di Masyarakat</w:t>
            </w:r>
          </w:p>
        </w:tc>
      </w:tr>
      <w:tr w:rsidR="00E132D3" w:rsidRPr="00632282" w:rsidTr="00844969">
        <w:trPr>
          <w:trHeight w:hRule="exact" w:val="56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6.1.3.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Melakukan Identifikasi dan Prioritas Masalah Kesehatan Di Masyarakat Berdasar Data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6.1.4.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Melakukan Upaya Promotif dan Preventif Kesehatan  Masyarakat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6.1.5.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Melakukan Evaluasi Pelaksanaan Program Promosi Kesehatan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6.1.6.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Membuat Dokumentasi  Pelaksanaan Program  Promosi Kesehatan</w:t>
            </w:r>
          </w:p>
        </w:tc>
      </w:tr>
    </w:tbl>
    <w:p w:rsidR="00E132D3" w:rsidRPr="00632282" w:rsidRDefault="00E132D3" w:rsidP="00E132D3"/>
    <w:tbl>
      <w:tblPr>
        <w:tblpPr w:leftFromText="180" w:rightFromText="180" w:vertAnchor="text" w:tblpX="454" w:tblpY="1"/>
        <w:tblOverlap w:val="never"/>
        <w:tblW w:w="9384" w:type="dxa"/>
        <w:tblLook w:val="04A0"/>
      </w:tblPr>
      <w:tblGrid>
        <w:gridCol w:w="454"/>
        <w:gridCol w:w="617"/>
        <w:gridCol w:w="817"/>
        <w:gridCol w:w="7496"/>
      </w:tblGrid>
      <w:tr w:rsidR="00E132D3" w:rsidRPr="00632282" w:rsidTr="00844969">
        <w:trPr>
          <w:trHeight w:hRule="exact" w:val="680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32282">
              <w:rPr>
                <w:rFonts w:ascii="Arial" w:hAnsi="Arial" w:cs="Arial"/>
                <w:b/>
                <w:szCs w:val="24"/>
              </w:rPr>
              <w:t>7.</w:t>
            </w:r>
          </w:p>
        </w:tc>
        <w:tc>
          <w:tcPr>
            <w:tcW w:w="8930" w:type="dxa"/>
            <w:gridSpan w:val="3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632282">
              <w:rPr>
                <w:rFonts w:ascii="Arial" w:hAnsi="Arial" w:cs="Arial"/>
                <w:b/>
                <w:szCs w:val="24"/>
              </w:rPr>
              <w:t>Mampu Mengelola Sediaan Farmasi dan Alat Kesehatan Sesuai Dengan Standar Yang Berlaku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7.1.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Seleksi Sediaan Farmasi dan Alat Kesehatan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7.1.1.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Menetapkan Kriteria Seleksi Sediaan Farmasi dan Alkes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7.1.2.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Menetapkan Daftar Kebutuhan Sediaan Farmasi dan Alat Kesehatan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7.2.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Melakukan Pengadaan Sediaan Farmasi dan Alat Kesehatan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7.2.1.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Perencanaan Pengadaan Sediaan Farmasi dan Alkes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7.2.2.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Pemilihan Pemasok Sediaan Farmasi dan Alkes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7.2.3.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Menetapkan Metode Pengadaan Sediaan Farmasi dan Alkes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7.2.4.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Melaksanakan  Pengadaan Sediaan Farmasi dan Alkes</w:t>
            </w:r>
          </w:p>
        </w:tc>
      </w:tr>
      <w:tr w:rsidR="00E132D3" w:rsidRPr="00632282" w:rsidTr="00844969">
        <w:trPr>
          <w:trHeight w:hRule="exact" w:val="558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7.3.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Mendesign, Melakukan Penyimpanan dan Distribusi Sediaan  Farmasi dan Alat Kesehatan</w:t>
            </w:r>
          </w:p>
        </w:tc>
      </w:tr>
      <w:tr w:rsidR="00E132D3" w:rsidRPr="00632282" w:rsidTr="00844969">
        <w:trPr>
          <w:trHeight w:hRule="exact" w:val="409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7.3.1.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Penyimpanan Sediaan Farmasi dan Alat Kesehatan Dengan Tepat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7.3.2.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Distribusi Sediaan Farmasi dan Alat Kesehatan</w:t>
            </w:r>
          </w:p>
        </w:tc>
      </w:tr>
      <w:tr w:rsidR="00E132D3" w:rsidRPr="00632282" w:rsidTr="00844969">
        <w:trPr>
          <w:trHeight w:hRule="exact" w:val="585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7.3.3.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Pengawasan Mutu Penyimpanan Sediaan Farmasi dan Alat Kesehatan</w:t>
            </w:r>
          </w:p>
        </w:tc>
      </w:tr>
      <w:tr w:rsidR="00E132D3" w:rsidRPr="00632282" w:rsidTr="00844969">
        <w:trPr>
          <w:trHeight w:hRule="exact" w:val="459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7.4.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Melakukan Pemusnahan Sediaan Farmasi dan Alat Kesehatan Sesuai Peraturan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7.4.1.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Memusnahkan Sediaan Farmasi dan Alkes</w:t>
            </w:r>
          </w:p>
        </w:tc>
      </w:tr>
      <w:tr w:rsidR="00E132D3" w:rsidRPr="00632282" w:rsidTr="00844969">
        <w:trPr>
          <w:trHeight w:hRule="exact" w:val="56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7.5.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Menetapkan Sistem dan Melakukan Penarikan Sediaan Farmasi dan Alat Kesehatan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7.5.1.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Memastikan Informasi Tentang Penarikan Sediaan Farmasi dan Alkes</w:t>
            </w:r>
          </w:p>
        </w:tc>
      </w:tr>
      <w:tr w:rsidR="00E132D3" w:rsidRPr="00632282" w:rsidTr="00844969">
        <w:trPr>
          <w:trHeight w:hRule="exact" w:val="495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7.5.2.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Melakukan Perencanaan dan Melaksanakan Penarikan Sediaan Farmasi dan Alkes</w:t>
            </w:r>
          </w:p>
        </w:tc>
      </w:tr>
      <w:tr w:rsidR="00E132D3" w:rsidRPr="00632282" w:rsidTr="00844969">
        <w:trPr>
          <w:trHeight w:hRule="exact" w:val="593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7.5.3.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Komunikasi Efektif Dalam Mengurangi Risiko Akibat Penarikan Sediaan Farmasi dan Alkes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7.6.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Mampu Mengelola Infrastruktur Dalam Pengelolaan Sediaan Farmasi dan Alkes</w:t>
            </w:r>
          </w:p>
        </w:tc>
      </w:tr>
      <w:tr w:rsidR="00E132D3" w:rsidRPr="00632282" w:rsidTr="00844969">
        <w:trPr>
          <w:trHeight w:hRule="exact" w:val="593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7.6.1.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Memanfaatan Sistem dan Teknologi Informasi Dalam Pengelolaan Sediaan Farmasi dan Alat Kesehatan</w:t>
            </w:r>
          </w:p>
        </w:tc>
      </w:tr>
      <w:tr w:rsidR="00E132D3" w:rsidRPr="00632282" w:rsidTr="00844969">
        <w:trPr>
          <w:trHeight w:hRule="exact" w:val="41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7.6.2.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Membuat dan Menatapkan Struktur Organisasi Dengan Sdm Yang Kompeten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7.6.3.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Mengelola Sumber Daya Manusia Dengan Optimal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7.6.4.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Mengelola Keuangan</w:t>
            </w:r>
          </w:p>
        </w:tc>
      </w:tr>
      <w:tr w:rsidR="00E132D3" w:rsidRPr="00632282" w:rsidTr="00844969">
        <w:trPr>
          <w:trHeight w:hRule="exact" w:val="53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7.6.5.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2282">
              <w:rPr>
                <w:rFonts w:ascii="Arial" w:hAnsi="Arial" w:cs="Arial"/>
                <w:sz w:val="20"/>
                <w:szCs w:val="20"/>
              </w:rPr>
              <w:t>Penyelenggaraan Praktik Kefarmasian Yang Bermutu</w:t>
            </w:r>
          </w:p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2D3" w:rsidRPr="00632282" w:rsidTr="00844969">
        <w:trPr>
          <w:trHeight w:hRule="exact" w:val="680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32282">
              <w:rPr>
                <w:rFonts w:ascii="Arial" w:hAnsi="Arial" w:cs="Arial"/>
                <w:b/>
                <w:szCs w:val="24"/>
              </w:rPr>
              <w:t>8.</w:t>
            </w:r>
          </w:p>
        </w:tc>
        <w:tc>
          <w:tcPr>
            <w:tcW w:w="8930" w:type="dxa"/>
            <w:gridSpan w:val="3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632282">
              <w:rPr>
                <w:rFonts w:ascii="Arial" w:hAnsi="Arial" w:cs="Arial"/>
                <w:b/>
                <w:szCs w:val="24"/>
              </w:rPr>
              <w:t>Mempunyai Ketrampilan Organisasi dan Mampu Membangun Hubungan Interpersonal Dalam Melakukan Praktik Kefarmasian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8.1.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Mampu Merencanakan dan Mengelola Waktu Kerja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8.1.1.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Membuat Perencanaan dan Penggunaan Waktu Kerja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8.1.2.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Mengelola Waktu dan Tugas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8.1.3.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Menyelesaikan Pekerjaan Tepat Waktu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8.2.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Mampu Optimalisasi Kontribusi Diri Terhadap Pekerjaan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8.2.1.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Memahami Lingkungan Bekerja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8.2.2.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Melakukan Penilaian Kebutuhan Sumber Daya Manusia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8.2.3.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Mengelola Kegiatan Kerja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8.2.4.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Melakukan Evaluasi Diri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8.3.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Mampu Bekerja Dalam Tim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8.3.1.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Mampu Berbagi Informasi Yang Relevan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8.3.2.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Berpartisipasi dan Kerjasama Tim  Dalam Pelayanan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8.4.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Mampu Membangun Kepercayaan Diri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8.4.1.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 xml:space="preserve">Mampu Memahami Persyaratan Standar Profesi  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8.4.2.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Mampu Menetapkan Peran Diri Terhadap Profesi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8.5.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Mampu Menyelesaikan Masalah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8.5.1.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Mampu Menggali Masalah Aktual atau Masalah Yang Potensial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8.5.2.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Mampu Menyelesaikan Masalah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8.6.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Mampu Mengelola Konflik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8.6.1.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Melakukan Identifikasi Penyebab Konflik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8.6.2.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Menyelesaikan Konflik</w:t>
            </w:r>
          </w:p>
        </w:tc>
      </w:tr>
      <w:tr w:rsidR="00E132D3" w:rsidRPr="00632282" w:rsidTr="00844969">
        <w:trPr>
          <w:trHeight w:hRule="exact" w:val="680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32282">
              <w:rPr>
                <w:rFonts w:ascii="Arial" w:hAnsi="Arial" w:cs="Arial"/>
                <w:b/>
                <w:szCs w:val="24"/>
              </w:rPr>
              <w:t>9.</w:t>
            </w:r>
          </w:p>
        </w:tc>
        <w:tc>
          <w:tcPr>
            <w:tcW w:w="8930" w:type="dxa"/>
            <w:gridSpan w:val="3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632282">
              <w:rPr>
                <w:rFonts w:ascii="Arial" w:hAnsi="Arial" w:cs="Arial"/>
                <w:b/>
                <w:szCs w:val="24"/>
              </w:rPr>
              <w:t>Mampu Mengikuti Perkembangan Ilmu Pengetahuan dan Teknologi Yang Berhubungan Dengan Kefarmasian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9.1.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Belajar Sepanjang Hayat dan Kontribusi  Untuk Kemajuan Profesi</w:t>
            </w:r>
          </w:p>
        </w:tc>
      </w:tr>
      <w:tr w:rsidR="00E132D3" w:rsidRPr="00632282" w:rsidTr="00844969">
        <w:trPr>
          <w:trHeight w:hRule="exact" w:val="603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9.1.1.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Mengetahui, Mengikuti, dan Mengamalkan Perkembangan Terkini Di Bidang Farmasi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9.1.2.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Kontribusi Secara Nyata Terhadap Kemajuan Profesi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9.1.3.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Mampu Menjaga dan Meningkatkan Kompetensi Profesi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9.2.</w:t>
            </w:r>
          </w:p>
        </w:tc>
        <w:tc>
          <w:tcPr>
            <w:tcW w:w="8313" w:type="dxa"/>
            <w:gridSpan w:val="2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Mampu Menggunakan Teknologi Untuk Pengembangan Profesionalitas</w:t>
            </w:r>
          </w:p>
        </w:tc>
      </w:tr>
      <w:tr w:rsidR="00E132D3" w:rsidRPr="00632282" w:rsidTr="00844969">
        <w:trPr>
          <w:trHeight w:hRule="exact" w:val="397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9.2.1.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Mampu Menggunakan Teknologi Untuk Meningkatkan Profesionalitas</w:t>
            </w:r>
          </w:p>
        </w:tc>
      </w:tr>
      <w:tr w:rsidR="00E132D3" w:rsidRPr="00632282" w:rsidTr="00844969">
        <w:trPr>
          <w:trHeight w:hRule="exact" w:val="680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E132D3" w:rsidRPr="00632282" w:rsidRDefault="00E132D3" w:rsidP="00844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17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9.2.2.</w:t>
            </w:r>
          </w:p>
        </w:tc>
        <w:tc>
          <w:tcPr>
            <w:tcW w:w="7496" w:type="dxa"/>
          </w:tcPr>
          <w:p w:rsidR="00E132D3" w:rsidRPr="00632282" w:rsidRDefault="00E132D3" w:rsidP="0084496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32282">
              <w:rPr>
                <w:rFonts w:ascii="Arial" w:hAnsi="Arial" w:cs="Arial"/>
                <w:sz w:val="20"/>
                <w:szCs w:val="24"/>
              </w:rPr>
              <w:t>Mampu Mengikuti Teknologi Dalam Pelayanan Kefarmasian (Teknologi Informasi dan Teknologi Sediaan)</w:t>
            </w:r>
          </w:p>
        </w:tc>
      </w:tr>
    </w:tbl>
    <w:p w:rsidR="009754C2" w:rsidRDefault="009754C2"/>
    <w:sectPr w:rsidR="009754C2" w:rsidSect="00975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132D3"/>
    <w:rsid w:val="00337F1A"/>
    <w:rsid w:val="004D1EF3"/>
    <w:rsid w:val="007A1AEF"/>
    <w:rsid w:val="009754C2"/>
    <w:rsid w:val="00CE2FC5"/>
    <w:rsid w:val="00E1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D3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1791</Words>
  <Characters>10211</Characters>
  <Application>Microsoft Office Word</Application>
  <DocSecurity>0</DocSecurity>
  <Lines>85</Lines>
  <Paragraphs>23</Paragraphs>
  <ScaleCrop>false</ScaleCrop>
  <Company/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vaio</cp:lastModifiedBy>
  <cp:revision>2</cp:revision>
  <dcterms:created xsi:type="dcterms:W3CDTF">2015-02-28T23:01:00Z</dcterms:created>
  <dcterms:modified xsi:type="dcterms:W3CDTF">2015-02-28T23:01:00Z</dcterms:modified>
</cp:coreProperties>
</file>